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rStyle w:val="ListLabel1"/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АДМИНИСТРАЦИЯ ГОРОДА КРАСНОЯРСКА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</w:t>
      </w:r>
    </w:p>
    <w:p>
      <w:pPr>
        <w:pStyle w:val="ConsPlusTitle"/>
        <w:jc w:val="center"/>
        <w:rPr/>
      </w:pPr>
      <w:r>
        <w:rPr/>
        <w:t>от 21 апреля 2011 г. N 140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ПОЛОЖЕНИЯ ОБ ОРГАНИЗАЦИИ ДЕЯТЕЛЬНОСТИ</w:t>
      </w:r>
    </w:p>
    <w:p>
      <w:pPr>
        <w:pStyle w:val="ConsPlusTitle"/>
        <w:jc w:val="center"/>
        <w:rPr/>
      </w:pPr>
      <w:r>
        <w:rPr/>
        <w:t>ГРУПП ПРОДЛЕННОГО ДНЯ В МУНИЦИПАЛЬНЫХ ОБЩЕОБРАЗОВАТЕЛЬНЫХ</w:t>
      </w:r>
    </w:p>
    <w:p>
      <w:pPr>
        <w:pStyle w:val="ConsPlusTitle"/>
        <w:jc w:val="center"/>
        <w:rPr/>
      </w:pPr>
      <w:r>
        <w:rPr/>
        <w:t>УЧРЕЖДЕНИЯХ ГОРОДА КРАСНОЯРСКА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Постановлений администрации г. Красноярска от 10.10.2013 </w:t>
            </w:r>
            <w:hyperlink r:id="rId3">
              <w:r>
                <w:rPr>
                  <w:rStyle w:val="ListLabel1"/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23.11.2015 </w:t>
            </w:r>
            <w:hyperlink r:id="rId4">
              <w:r>
                <w:rPr>
                  <w:rStyle w:val="ListLabel1"/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25.10.2017 </w:t>
            </w:r>
            <w:hyperlink r:id="rId5">
              <w:r>
                <w:rPr>
                  <w:rStyle w:val="ListLabel1"/>
                  <w:color w:val="0000FF"/>
                </w:rPr>
                <w:t>N 687</w:t>
              </w:r>
            </w:hyperlink>
            <w:r>
              <w:rPr>
                <w:color w:val="392C69"/>
              </w:rPr>
              <w:t xml:space="preserve">, от 17.01.2018 </w:t>
            </w:r>
            <w:hyperlink r:id="rId6">
              <w:r>
                <w:rPr>
                  <w:rStyle w:val="ListLabel1"/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01.10.2018 </w:t>
            </w:r>
            <w:hyperlink r:id="rId7">
              <w:r>
                <w:rPr>
                  <w:rStyle w:val="ListLabel1"/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06.11.2018 </w:t>
            </w:r>
            <w:hyperlink r:id="rId8">
              <w:r>
                <w:rPr>
                  <w:rStyle w:val="ListLabel1"/>
                  <w:color w:val="0000FF"/>
                </w:rPr>
                <w:t>N 684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целях упорядочения организации деятельности групп продленного дня, повышения эффективности образовательного процесса и развивающей досуговой работы с обучающимися в муниципальных общеобразовательных учреждениях города, приведения правовых актов в соответствие с действующим законодательством, руководствуясь </w:t>
      </w:r>
      <w:hyperlink r:id="rId9">
        <w:r>
          <w:rPr>
            <w:rStyle w:val="ListLabel1"/>
            <w:color w:val="0000FF"/>
          </w:rPr>
          <w:t>пунктами 7</w:t>
        </w:r>
      </w:hyperlink>
      <w:r>
        <w:rPr/>
        <w:t xml:space="preserve">, </w:t>
      </w:r>
      <w:hyperlink r:id="rId10">
        <w:r>
          <w:rPr>
            <w:rStyle w:val="ListLabel1"/>
            <w:color w:val="0000FF"/>
          </w:rPr>
          <w:t>8</w:t>
        </w:r>
      </w:hyperlink>
      <w:r>
        <w:rPr/>
        <w:t xml:space="preserve">, </w:t>
      </w:r>
      <w:hyperlink r:id="rId11">
        <w:r>
          <w:rPr>
            <w:rStyle w:val="ListLabel1"/>
            <w:color w:val="0000FF"/>
          </w:rPr>
          <w:t>9 статьи 66</w:t>
        </w:r>
      </w:hyperlink>
      <w:r>
        <w:rPr/>
        <w:t xml:space="preserve"> Федерального закона от 29.12.2012 N 273-ФЗ "Об образовании в Российской Федерации", </w:t>
      </w:r>
      <w:hyperlink r:id="rId12">
        <w:r>
          <w:rPr>
            <w:rStyle w:val="ListLabel1"/>
            <w:color w:val="0000FF"/>
          </w:rPr>
          <w:t>ст. ст. 41</w:t>
        </w:r>
      </w:hyperlink>
      <w:r>
        <w:rPr/>
        <w:t xml:space="preserve">, </w:t>
      </w:r>
      <w:hyperlink r:id="rId13">
        <w:r>
          <w:rPr>
            <w:rStyle w:val="ListLabel1"/>
            <w:color w:val="0000FF"/>
          </w:rPr>
          <w:t>58</w:t>
        </w:r>
      </w:hyperlink>
      <w:r>
        <w:rPr/>
        <w:t xml:space="preserve">, </w:t>
      </w:r>
      <w:hyperlink r:id="rId14">
        <w:r>
          <w:rPr>
            <w:rStyle w:val="ListLabel1"/>
            <w:color w:val="0000FF"/>
          </w:rPr>
          <w:t>59</w:t>
        </w:r>
      </w:hyperlink>
      <w:r>
        <w:rPr/>
        <w:t xml:space="preserve"> Устава города Красноярска, постановляю: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5">
        <w:r>
          <w:rPr>
            <w:rStyle w:val="ListLabel1"/>
            <w:color w:val="0000FF"/>
          </w:rPr>
          <w:t>Постановления</w:t>
        </w:r>
      </w:hyperlink>
      <w:r>
        <w:rPr/>
        <w:t xml:space="preserve"> администрации г. Красноярска от 10.10.2013 N 540)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Утвердить </w:t>
      </w:r>
      <w:hyperlink w:anchor="P38">
        <w:r>
          <w:rPr>
            <w:rStyle w:val="ListLabel1"/>
            <w:color w:val="0000FF"/>
          </w:rPr>
          <w:t>Положение</w:t>
        </w:r>
      </w:hyperlink>
      <w:r>
        <w:rPr/>
        <w:t xml:space="preserve"> об организации деятельности групп продленного дня в муниципальных общеобразовательных учреждениях (далее - Положение) согласно приложению.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16">
        <w:r>
          <w:rPr>
            <w:rStyle w:val="ListLabel1"/>
            <w:color w:val="0000FF"/>
          </w:rPr>
          <w:t>Постановление</w:t>
        </w:r>
      </w:hyperlink>
      <w:r>
        <w:rPr/>
        <w:t xml:space="preserve"> администрации города Красноярска от 11.02.2005 N 43 "Об утверждении Положения об организации образовательного процесса в общеобразовательных учреждениях во второй половине дня (группах продленного дня)";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17">
        <w:r>
          <w:rPr>
            <w:rStyle w:val="ListLabel1"/>
            <w:color w:val="0000FF"/>
          </w:rPr>
          <w:t>Постановление</w:t>
        </w:r>
      </w:hyperlink>
      <w:r>
        <w:rPr/>
        <w:t xml:space="preserve"> Главы города Красноярска от 02.02.2009 N 33 "О внесении изменений в Постановление администрации города от 11.02.2005 N 43";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18">
        <w:r>
          <w:rPr>
            <w:rStyle w:val="ListLabel1"/>
            <w:color w:val="0000FF"/>
          </w:rPr>
          <w:t>пункт 3</w:t>
        </w:r>
      </w:hyperlink>
      <w:r>
        <w:rPr/>
        <w:t xml:space="preserve"> Постановления администрации города Красноярска от 23.11.2009 N 497 "О внесении изменений в правовые акты от 26.05.2000 </w:t>
      </w:r>
      <w:hyperlink r:id="rId19">
        <w:r>
          <w:rPr>
            <w:rStyle w:val="ListLabel1"/>
            <w:color w:val="0000FF"/>
          </w:rPr>
          <w:t>N 311</w:t>
        </w:r>
      </w:hyperlink>
      <w:r>
        <w:rPr/>
        <w:t xml:space="preserve">, от 30.12.2004 </w:t>
      </w:r>
      <w:hyperlink r:id="rId20">
        <w:r>
          <w:rPr>
            <w:rStyle w:val="ListLabel1"/>
            <w:color w:val="0000FF"/>
          </w:rPr>
          <w:t>N 598</w:t>
        </w:r>
      </w:hyperlink>
      <w:r>
        <w:rPr/>
        <w:t xml:space="preserve">, от 11.02.2005 </w:t>
      </w:r>
      <w:hyperlink r:id="rId21">
        <w:r>
          <w:rPr>
            <w:rStyle w:val="ListLabel1"/>
            <w:color w:val="0000FF"/>
          </w:rPr>
          <w:t>N 43</w:t>
        </w:r>
      </w:hyperlink>
      <w:r>
        <w:rPr/>
        <w:t xml:space="preserve">, от 25.05.2006 </w:t>
      </w:r>
      <w:hyperlink r:id="rId22">
        <w:r>
          <w:rPr>
            <w:rStyle w:val="ListLabel1"/>
            <w:color w:val="0000FF"/>
          </w:rPr>
          <w:t>N 458</w:t>
        </w:r>
      </w:hyperlink>
      <w:r>
        <w:rPr/>
        <w:t xml:space="preserve">, от 03.07.2008 </w:t>
      </w:r>
      <w:hyperlink r:id="rId23">
        <w:r>
          <w:rPr>
            <w:rStyle w:val="ListLabel1"/>
            <w:color w:val="0000FF"/>
          </w:rPr>
          <w:t>N 358</w:t>
        </w:r>
      </w:hyperlink>
      <w:r>
        <w:rPr/>
        <w:t>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Департаменту информационной политики администрации города (Акентьева И.Г.) опубликовать данное Постановление в газете "Городские новости" и разместить на официальном сайте администрации города в сети Интернет.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Постановление вступает в силу со дня официального опубликования.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Контроль за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Исполняющий обязанности</w:t>
      </w:r>
    </w:p>
    <w:p>
      <w:pPr>
        <w:pStyle w:val="ConsPlusNormal"/>
        <w:jc w:val="right"/>
        <w:rPr/>
      </w:pPr>
      <w:r>
        <w:rPr/>
        <w:t>Главы города</w:t>
      </w:r>
    </w:p>
    <w:p>
      <w:pPr>
        <w:pStyle w:val="ConsPlusNormal"/>
        <w:jc w:val="right"/>
        <w:rPr/>
      </w:pPr>
      <w:r>
        <w:rPr/>
        <w:t>В.П.БОБРОВ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Постановлению</w:t>
      </w:r>
    </w:p>
    <w:p>
      <w:pPr>
        <w:pStyle w:val="ConsPlusNormal"/>
        <w:jc w:val="right"/>
        <w:rPr/>
      </w:pPr>
      <w:r>
        <w:rPr/>
        <w:t>администрации города</w:t>
      </w:r>
    </w:p>
    <w:p>
      <w:pPr>
        <w:pStyle w:val="ConsPlusNormal"/>
        <w:jc w:val="right"/>
        <w:rPr/>
      </w:pPr>
      <w:r>
        <w:rPr/>
        <w:t>от 21 апреля 2011 г. N 140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38"/>
      <w:bookmarkEnd w:id="0"/>
      <w:r>
        <w:rPr/>
        <w:t>ПОЛОЖЕНИЕ</w:t>
      </w:r>
    </w:p>
    <w:p>
      <w:pPr>
        <w:pStyle w:val="ConsPlusTitle"/>
        <w:jc w:val="center"/>
        <w:rPr/>
      </w:pPr>
      <w:r>
        <w:rPr/>
        <w:t>ОБ ОРГАНИЗАЦИИ ДЕЯТЕЛЬНОСТИ ГРУПП ПРОДЛЕННОГО ДНЯ</w:t>
      </w:r>
    </w:p>
    <w:p>
      <w:pPr>
        <w:pStyle w:val="ConsPlusTitle"/>
        <w:jc w:val="center"/>
        <w:rPr/>
      </w:pPr>
      <w:r>
        <w:rPr/>
        <w:t>В МУНИЦИПАЛЬНЫХ ОБЩЕОБРАЗОВАТЕЛЬНЫХ УЧРЕЖДЕНИЯХ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Постановлений администрации г. Красноярска от 10.10.2013 </w:t>
            </w:r>
            <w:hyperlink r:id="rId24">
              <w:r>
                <w:rPr>
                  <w:rStyle w:val="ListLabel1"/>
                  <w:color w:val="0000FF"/>
                </w:rPr>
                <w:t>N 540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23.11.2015 </w:t>
            </w:r>
            <w:hyperlink r:id="rId25">
              <w:r>
                <w:rPr>
                  <w:rStyle w:val="ListLabel1"/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25.10.2017 </w:t>
            </w:r>
            <w:hyperlink r:id="rId26">
              <w:r>
                <w:rPr>
                  <w:rStyle w:val="ListLabel1"/>
                  <w:color w:val="0000FF"/>
                </w:rPr>
                <w:t>N 687</w:t>
              </w:r>
            </w:hyperlink>
            <w:r>
              <w:rPr>
                <w:color w:val="392C69"/>
              </w:rPr>
              <w:t xml:space="preserve">, от 17.01.2018 </w:t>
            </w:r>
            <w:hyperlink r:id="rId27">
              <w:r>
                <w:rPr>
                  <w:rStyle w:val="ListLabel1"/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01.10.2018 </w:t>
            </w:r>
            <w:hyperlink r:id="rId28">
              <w:r>
                <w:rPr>
                  <w:rStyle w:val="ListLabel1"/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06.11.2018 </w:t>
            </w:r>
            <w:hyperlink r:id="rId29">
              <w:r>
                <w:rPr>
                  <w:rStyle w:val="ListLabel1"/>
                  <w:color w:val="0000FF"/>
                </w:rPr>
                <w:t>N 684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Настоящее Положение регулирует деятельность групп продленного дня в муниципальных общеобразовательных учреждениях города Красноярска (далее - ГПД).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1.2. Муниципальное общеобразовательное учреждение может открывать группы продленного дня при наличии запросов родителей (законных представителей) и создании условий для осуществления присмотра и ухода за детьми в группах продленного дня.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30">
        <w:r>
          <w:rPr>
            <w:rStyle w:val="ListLabel1"/>
            <w:color w:val="0000FF"/>
          </w:rPr>
          <w:t>Постановления</w:t>
        </w:r>
      </w:hyperlink>
      <w:r>
        <w:rPr/>
        <w:t xml:space="preserve"> администрации г. Красноярска от 06.11.2018 N 684)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ГПД создаются в целях оказания помощи семье в обучении детей навыкам самостоятельности, педагогической поддержки их индивидуальности, развития творческого потенциала, инициативности, а также организации внеурочного времени детей, обучающихся в муниципальных общеобразовательных учреждениях города Красноярска (далее - общеобразовательные учреждения).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Абзац утратил силу с 1 января 2016 года. - </w:t>
      </w:r>
      <w:hyperlink r:id="rId31">
        <w:r>
          <w:rPr>
            <w:rStyle w:val="ListLabel1"/>
            <w:color w:val="0000FF"/>
          </w:rPr>
          <w:t>Постановление</w:t>
        </w:r>
      </w:hyperlink>
      <w:r>
        <w:rPr/>
        <w:t xml:space="preserve"> администрации г. Красноярска от 23.11.2015 N 747.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ОСНОВНЫЕ ЗАДАЧИ ОРГАНИЗАЦИИ ГПД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2.1. Осуществление социальной помощи семье в воспитании детей за счет создания безопасного клубного пространства для проведения свободного времени и полезной досуговой деятельности.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 Решение проблем неуспешности в обучении и профилактика безнадзорности и правонарушений детей.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 Интеграция основного и дополнительного образования детей, объединение в один функциональный комплекс образовательных, развивающих, воспитательных и оздоровительных процессов, создание единого расписания на первую и вторую половины дня.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2.4. Обеспечение индивидуального развития детей за счет взаимодействия общего и дополнительного образования, активного участия во внеклассной работе.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ОРГАНИЗАЦИЯ ДЕЯТЕЛЬНОСТИ ГПД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3.1. ГПД создаются на основании приказа руководителя общеобразовательного учреждения, который доводится до сведения родителей (законных представителей) путем размещения его на информационном стенде и официальном сайте учреждения.</w:t>
      </w:r>
    </w:p>
    <w:p>
      <w:pPr>
        <w:pStyle w:val="ConsPlusNormal"/>
        <w:jc w:val="both"/>
        <w:rPr/>
      </w:pPr>
      <w:r>
        <w:rPr/>
        <w:t xml:space="preserve">(п. 3.1 в ред. </w:t>
      </w:r>
      <w:hyperlink r:id="rId32">
        <w:r>
          <w:rPr>
            <w:rStyle w:val="ListLabel1"/>
            <w:color w:val="0000FF"/>
          </w:rPr>
          <w:t>Постановления</w:t>
        </w:r>
      </w:hyperlink>
      <w:r>
        <w:rPr/>
        <w:t xml:space="preserve"> администрации г. Красноярска от 06.11.2018 N 684)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3.2. Зачисление и отчисление в ГПД производится по желанию родителей, на основании их заявлений и приказа руководителя общеобразовательного учреждения.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заявлении о приеме родители (законные представители) указывают продолжительность пребывания ребенка в ГПД (в день, в неделю).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Функционирование ГПД осуществляется в течение учебного года.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Деятельность ГПД, в том числе наполняемость групп обучающимися, осуществляется с учетом учебного плана общеобразовательного учреждения и требований государственных санитарных и эпидемиологических правил и нормативов.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33">
        <w:r>
          <w:rPr>
            <w:rStyle w:val="ListLabel1"/>
            <w:color w:val="0000FF"/>
          </w:rPr>
          <w:t>Постановления</w:t>
        </w:r>
      </w:hyperlink>
      <w:r>
        <w:rPr/>
        <w:t xml:space="preserve"> администрации г. Красноярска от 06.11.2018 N 684)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3.4. Утратил силу. - </w:t>
      </w:r>
      <w:hyperlink r:id="rId34">
        <w:r>
          <w:rPr>
            <w:rStyle w:val="ListLabel1"/>
            <w:color w:val="0000FF"/>
          </w:rPr>
          <w:t>Постановление</w:t>
        </w:r>
      </w:hyperlink>
      <w:r>
        <w:rPr/>
        <w:t xml:space="preserve"> администрации г. Красноярска от 06.11.2018 N 684.</w:t>
      </w:r>
    </w:p>
    <w:p>
      <w:pPr>
        <w:pStyle w:val="ConsPlusNormal"/>
        <w:spacing w:before="220" w:after="0"/>
        <w:ind w:firstLine="540"/>
        <w:jc w:val="both"/>
        <w:rPr>
          <w:highlight w:val="yellow"/>
        </w:rPr>
      </w:pPr>
      <w:r>
        <w:rPr/>
        <w:t>3.5</w:t>
      </w:r>
      <w:r>
        <w:rPr>
          <w:highlight w:val="yellow"/>
        </w:rPr>
        <w:t>. Дети, посещающие ГПД, обеспечиваются питанием в помещении, предусмотренном для питания обучающихся общеобразовательного учреждения.</w:t>
      </w:r>
    </w:p>
    <w:p>
      <w:pPr>
        <w:pStyle w:val="ConsPlusNormal"/>
        <w:spacing w:before="220" w:after="0"/>
        <w:ind w:firstLine="540"/>
        <w:jc w:val="both"/>
        <w:rPr>
          <w:highlight w:val="yellow"/>
        </w:rPr>
      </w:pPr>
      <w:r>
        <w:rPr>
          <w:highlight w:val="yellow"/>
        </w:rPr>
        <w:t>Питание детей, обучающихся в общеобразовательном учреждении и посещающих ГПД, организуется за счет средств родителей (законных представителей).</w:t>
      </w:r>
    </w:p>
    <w:p>
      <w:pPr>
        <w:pStyle w:val="ConsPlusNormal"/>
        <w:spacing w:before="220" w:after="0"/>
        <w:ind w:firstLine="540"/>
        <w:jc w:val="both"/>
        <w:rPr>
          <w:highlight w:val="yellow"/>
        </w:rPr>
      </w:pPr>
      <w:r>
        <w:rPr>
          <w:highlight w:val="yellow"/>
        </w:rPr>
        <w:t>За счет средств бюджета города осуществляется питание детей из семей со среднедушевым доходом ниже величины прожиточного минимума, установленного в районах Красноярского края на душу населения, из расчета 44 рубля 02 копейки в день на 1 ребенка, в том числе стоимость продуктов питания - 36 рублей 69 копеек.</w:t>
      </w:r>
    </w:p>
    <w:p>
      <w:pPr>
        <w:pStyle w:val="ConsPlusNormal"/>
        <w:jc w:val="both"/>
        <w:rPr/>
      </w:pPr>
      <w:r>
        <w:rPr>
          <w:highlight w:val="yellow"/>
        </w:rPr>
        <w:t xml:space="preserve">(в ред. </w:t>
      </w:r>
      <w:hyperlink r:id="rId35">
        <w:r>
          <w:rPr>
            <w:rStyle w:val="ListLabel2"/>
            <w:color w:val="0000FF"/>
            <w:highlight w:val="yellow"/>
          </w:rPr>
          <w:t>Постановления</w:t>
        </w:r>
      </w:hyperlink>
      <w:r>
        <w:rPr>
          <w:highlight w:val="yellow"/>
        </w:rPr>
        <w:t xml:space="preserve"> администрации г. Красноярска от 01.10.2018 N 624)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highlight w:val="yellow"/>
        </w:rPr>
        <w:t xml:space="preserve">Обеспечение питанием детей из семей со среднедушевым доходом ниже величины прожиточного минимума, установленной в районах Красноярского края на душу населения, производится на основании решения органа управления общеобразовательного учреждения, к компетенции которого локальным нормативным актом учреждения отнесены данные вопросы, на основании заявлений родителей (законных представителей) обучающихся, зачисленных в данное общеобразовательное учреждение, и результатов исчисления величины среднедушевого дохода семьи, полученных от органа администрации города, уполномоченного на исчисление величины среднедушевого дохода семьи обучающегося для определения права на получение аналогичной меры социальной поддержки, предусмотренной </w:t>
      </w:r>
      <w:hyperlink r:id="rId36">
        <w:r>
          <w:rPr>
            <w:rStyle w:val="ListLabel2"/>
            <w:color w:val="0000FF"/>
            <w:highlight w:val="yellow"/>
          </w:rPr>
          <w:t>пунктом 2 статьи 11</w:t>
        </w:r>
      </w:hyperlink>
      <w:r>
        <w:rPr>
          <w:highlight w:val="yellow"/>
        </w:rPr>
        <w:t xml:space="preserve"> Закона Красноярского края от 02.11.2000 N 12-961 "О защите прав ребенка", в порядке межведомственного информационного взаимодействия в соответствии с Федеральным </w:t>
      </w:r>
      <w:hyperlink r:id="rId37">
        <w:r>
          <w:rPr>
            <w:rStyle w:val="ListLabel2"/>
            <w:color w:val="0000FF"/>
            <w:highlight w:val="yellow"/>
          </w:rPr>
          <w:t>законом</w:t>
        </w:r>
      </w:hyperlink>
      <w:r>
        <w:rPr>
          <w:highlight w:val="yellow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ConsPlusNormal"/>
        <w:jc w:val="both"/>
        <w:rPr/>
      </w:pPr>
      <w:r>
        <w:rPr>
          <w:highlight w:val="yellow"/>
        </w:rPr>
        <w:t xml:space="preserve">(в ред. </w:t>
      </w:r>
      <w:hyperlink r:id="rId38">
        <w:r>
          <w:rPr>
            <w:rStyle w:val="ListLabel2"/>
            <w:color w:val="0000FF"/>
            <w:highlight w:val="yellow"/>
          </w:rPr>
          <w:t>Постановления</w:t>
        </w:r>
      </w:hyperlink>
      <w:r>
        <w:rPr>
          <w:highlight w:val="yellow"/>
        </w:rPr>
        <w:t xml:space="preserve"> администрации г. Красноярска от 06.11.2018 N 684)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Информация о предоставлении меры социальной поддержки в виде обеспечения питанием без взимания платы обучающихся, посещающих группы продленного дня в общеобразовательных учреждениях, из семей со среднедушевым доходом ниже величины прожиточного минимума, установленного в районах Красноярского края на душу населения,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39">
        <w:r>
          <w:rPr>
            <w:rStyle w:val="ListLabel1"/>
            <w:color w:val="0000FF"/>
          </w:rPr>
          <w:t>законом</w:t>
        </w:r>
      </w:hyperlink>
      <w:r>
        <w:rPr/>
        <w:t xml:space="preserve"> от 17.07.1999 N 178-ФЗ "О государственной социальной помощи".</w:t>
      </w:r>
    </w:p>
    <w:p>
      <w:pPr>
        <w:pStyle w:val="ConsPlusNormal"/>
        <w:jc w:val="both"/>
        <w:rPr/>
      </w:pPr>
      <w:r>
        <w:rPr/>
        <w:t xml:space="preserve">(абзац введен </w:t>
      </w:r>
      <w:hyperlink r:id="rId40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администрации г. Красноярска от 17.01.2018 N 20)</w:t>
      </w:r>
    </w:p>
    <w:p>
      <w:pPr>
        <w:pStyle w:val="ConsPlusNormal"/>
        <w:jc w:val="both"/>
        <w:rPr/>
      </w:pPr>
      <w:r>
        <w:rPr/>
        <w:t xml:space="preserve">(п. 3.5 в ред. </w:t>
      </w:r>
      <w:hyperlink r:id="rId41">
        <w:r>
          <w:rPr>
            <w:rStyle w:val="ListLabel1"/>
            <w:color w:val="0000FF"/>
          </w:rPr>
          <w:t>Постановления</w:t>
        </w:r>
      </w:hyperlink>
      <w:r>
        <w:rPr/>
        <w:t xml:space="preserve"> администрации г. Красноярска от 10.10.2013 N 540)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IV. ОРГАНИЗАЦИЯ ОБРАЗОВАТЕЛЬНОГО ПРОЦЕССА В ГПД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4.1. Деятельность ГПД осуществляется по учебным планам, обеспечивающим личностную ориентацию детей за счет разных образовательных ресурсов. В целях снижения уровня утомляемости детей необходима смена обстановки и видов деятельности, в том числе путем индивидуальной организации занятий по дополнительному образованию.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4.2. Индивидуальный учебный план ребенка, посещающего ГПД, включает: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прогулку, активно-двигательную и физкультурно-оздоровительную деятельность;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организацию выполнения домашнего задания (самоподготовка);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коррекционные занятия (с привлечением специалистов медико-психолого-педагогических служб);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развивающие занятия по интересам в объединениях дополнительного образования.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4.3. Во время самоподготовки педагогическими работниками могут быть организованы индивидуальные или групповые консультации детей по учебным предметам.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4.4. Воспитатель ГПД самостоятельно разрабатывает календарный учебный план работы ГПД с учетом расписания учебных занятий, который должен быть утвержден руководителем общеобразовательного учреждения.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4.5. Работа ГПД оформляется следующей документацией: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ежегодный приказ руководителя общеобразовательного учреждения об организации работы ГПД;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приказ руководителя общеобразовательного учреждения о зачислении (отчислении) детей в (из) ГПД;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индивидуальные учебные планы детей, посещающих ГПД, с учетом всех видов деятельности (кружки, факультативы, клубы, дистанционное обучение);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индивидуальный план работы воспитателя ГПД, где отражается нагрузка в соответствии с единым расписанием;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журнал ГПД;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календарный учебный план ГПД;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приказы руководителя общеобразовательного учреждения об организованных выходах детей ГПД за пределы территории общеобразовательного учреждения с утверждением маршрута прогулок и экскурсий, установлением ответственного лица за сохранность жизни и здоровья детей.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V. ПОРЯДОК ОПЛАТЫ ТРУДА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5.1. Источником финансирования ГПД является бюджет города.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5.2. Оплата труда воспитателей ГПД, специалистов, привлеченных для работы в ГПД на условиях почасовой оплаты, осуществляется в соответствии с правовыми актами города.</w:t>
      </w:r>
    </w:p>
    <w:p>
      <w:pPr>
        <w:pStyle w:val="ConsPlusNormal"/>
        <w:jc w:val="both"/>
        <w:rPr/>
      </w:pPr>
      <w:r>
        <w:rPr/>
        <w:t xml:space="preserve">(п. 5.2 в ред. </w:t>
      </w:r>
      <w:hyperlink r:id="rId42">
        <w:r>
          <w:rPr>
            <w:rStyle w:val="ListLabel1"/>
            <w:color w:val="0000FF"/>
          </w:rPr>
          <w:t>Постановления</w:t>
        </w:r>
      </w:hyperlink>
      <w:r>
        <w:rPr/>
        <w:t xml:space="preserve"> администрации г. Красноярска от 10.10.2013 N 540)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Исполняющий обязанности</w:t>
      </w:r>
    </w:p>
    <w:p>
      <w:pPr>
        <w:pStyle w:val="ConsPlusNormal"/>
        <w:jc w:val="right"/>
        <w:rPr/>
      </w:pPr>
      <w:r>
        <w:rPr/>
        <w:t>руководителя Главного</w:t>
      </w:r>
    </w:p>
    <w:p>
      <w:pPr>
        <w:pStyle w:val="ConsPlusNormal"/>
        <w:jc w:val="right"/>
        <w:rPr/>
      </w:pPr>
      <w:r>
        <w:rPr/>
        <w:t>управления образования</w:t>
      </w:r>
    </w:p>
    <w:p>
      <w:pPr>
        <w:pStyle w:val="ConsPlusNormal"/>
        <w:jc w:val="right"/>
        <w:rPr/>
      </w:pPr>
      <w:r>
        <w:rPr/>
        <w:t>И.В.ЛЮТИКОВА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7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  <w:highlight w:val="yellow"/>
    </w:rPr>
  </w:style>
  <w:style w:type="character" w:styleId="ListLabel3">
    <w:name w:val="ListLabel 3"/>
    <w:qFormat/>
    <w:rPr>
      <w:color w:val="0000FF"/>
    </w:rPr>
  </w:style>
  <w:style w:type="character" w:styleId="ListLabel4">
    <w:name w:val="ListLabel 4"/>
    <w:qFormat/>
    <w:rPr>
      <w:color w:val="0000FF"/>
      <w:highlight w:val="yello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90723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0723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90723a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AC440B494C24FF3614899210FF92E9F9C0618E445A2DBC19F26C8DB69B6A7AB6FBA8C81C39090E6890E653962F49E3DF290F86A3060ED6795DB4FD017Eo9C" TargetMode="External"/><Relationship Id="rId4" Type="http://schemas.openxmlformats.org/officeDocument/2006/relationships/hyperlink" Target="consultantplus://offline/ref=AC440B494C24FF3614899210FF92E9F9C0618E445A29B811FE698DB69B6A7AB6FBA8C81C39090E6890E653962F49E3DF290F86A3060ED6795DB4FD017Eo9C" TargetMode="External"/><Relationship Id="rId5" Type="http://schemas.openxmlformats.org/officeDocument/2006/relationships/hyperlink" Target="consultantplus://offline/ref=AC440B494C24FF3614899210FF92E9F9C0618E445A24B410F26E8DB69B6A7AB6FBA8C81C39090E6890E653962F49E3DF290F86A3060ED6795DB4FD017Eo9C" TargetMode="External"/><Relationship Id="rId6" Type="http://schemas.openxmlformats.org/officeDocument/2006/relationships/hyperlink" Target="consultantplus://offline/ref=AC440B494C24FF3614899210FF92E9F9C0618E44592DBF1AFE608DB69B6A7AB6FBA8C81C39090E6890E653962F49E3DF290F86A3060ED6795DB4FD017Eo9C" TargetMode="External"/><Relationship Id="rId7" Type="http://schemas.openxmlformats.org/officeDocument/2006/relationships/hyperlink" Target="consultantplus://offline/ref=AC440B494C24FF3614899210FF92E9F9C0618E44592CB81FF26E8DB69B6A7AB6FBA8C81C39090E6890E653962F49E3DF290F86A3060ED6795DB4FD017Eo9C" TargetMode="External"/><Relationship Id="rId8" Type="http://schemas.openxmlformats.org/officeDocument/2006/relationships/hyperlink" Target="consultantplus://offline/ref=AC440B494C24FF3614899210FF92E9F9C0618E44592CBA18F26C8DB69B6A7AB6FBA8C81C39090E6890E653962F49E3DF290F86A3060ED6795DB4FD017Eo9C" TargetMode="External"/><Relationship Id="rId9" Type="http://schemas.openxmlformats.org/officeDocument/2006/relationships/hyperlink" Target="consultantplus://offline/ref=AC440B494C24FF3614898C1DE9FEB6F6C068D449592CB74FA63C8BE1C43A7CE3BBE8CE497A4D0B6092ED07C76E17BA8C6C448BA41912D67D74oAC" TargetMode="External"/><Relationship Id="rId10" Type="http://schemas.openxmlformats.org/officeDocument/2006/relationships/hyperlink" Target="consultantplus://offline/ref=AC440B494C24FF3614898C1DE9FEB6F6C068D449592CB74FA63C8BE1C43A7CE3BBE8CE497A4D0B6093ED07C76E17BA8C6C448BA41912D67D74oAC" TargetMode="External"/><Relationship Id="rId11" Type="http://schemas.openxmlformats.org/officeDocument/2006/relationships/hyperlink" Target="consultantplus://offline/ref=AC440B494C24FF3614898C1DE9FEB6F6C068D449592CB74FA63C8BE1C43A7CE3BBE8CE497A4D0B6094ED07C76E17BA8C6C448BA41912D67D74oAC" TargetMode="External"/><Relationship Id="rId12" Type="http://schemas.openxmlformats.org/officeDocument/2006/relationships/hyperlink" Target="consultantplus://offline/ref=AC440B494C24FF3614899210FF92E9F9C0618E44592CB410F9608DB69B6A7AB6FBA8C81C39090E6890E650932249E3DF290F86A3060ED6795DB4FD017Eo9C" TargetMode="External"/><Relationship Id="rId13" Type="http://schemas.openxmlformats.org/officeDocument/2006/relationships/hyperlink" Target="consultantplus://offline/ref=AC440B494C24FF3614899210FF92E9F9C0618E44592CB410F9608DB69B6A7AB6FBA8C81C39090E6890E7529E2249E3DF290F86A3060ED6795DB4FD017Eo9C" TargetMode="External"/><Relationship Id="rId14" Type="http://schemas.openxmlformats.org/officeDocument/2006/relationships/hyperlink" Target="consultantplus://offline/ref=AC440B494C24FF3614899210FF92E9F9C0618E44592CB410F9608DB69B6A7AB6FBA8C81C39090E6890E6579E2A49E3DF290F86A3060ED6795DB4FD017Eo9C" TargetMode="External"/><Relationship Id="rId15" Type="http://schemas.openxmlformats.org/officeDocument/2006/relationships/hyperlink" Target="consultantplus://offline/ref=AC440B494C24FF3614899210FF92E9F9C0618E445A2DBC19F26C8DB69B6A7AB6FBA8C81C39090E6890E653962C49E3DF290F86A3060ED6795DB4FD017Eo9C" TargetMode="External"/><Relationship Id="rId16" Type="http://schemas.openxmlformats.org/officeDocument/2006/relationships/hyperlink" Target="consultantplus://offline/ref=AC440B494C24FF3614899210FF92E9F9C0618E445F28BA10F963D0BC933376B4FCA797193E180E6B91F853933440B78F76o4C" TargetMode="External"/><Relationship Id="rId17" Type="http://schemas.openxmlformats.org/officeDocument/2006/relationships/hyperlink" Target="consultantplus://offline/ref=AC440B494C24FF3614899210FF92E9F9C0618E445825BD1BFE63D0BC933376B4FCA797193E180E6B91F853933440B78F76o4C" TargetMode="External"/><Relationship Id="rId18" Type="http://schemas.openxmlformats.org/officeDocument/2006/relationships/hyperlink" Target="consultantplus://offline/ref=AC440B494C24FF3614899210FF92E9F9C0618E445F28B911FA63D0BC933376B4FCA7970B3E40026990E652962116E6CA385789A01910D36241B6FC70o9C" TargetMode="External"/><Relationship Id="rId19" Type="http://schemas.openxmlformats.org/officeDocument/2006/relationships/hyperlink" Target="consultantplus://offline/ref=AC440B494C24FF3614899210FF92E9F9C0618E445A2DB918F2698DB69B6A7AB6FBA8C81C2B09566492E74D962F5CB58E6C75o3C" TargetMode="External"/><Relationship Id="rId20" Type="http://schemas.openxmlformats.org/officeDocument/2006/relationships/hyperlink" Target="consultantplus://offline/ref=AC440B494C24FF3614899210FF92E9F9C0618E44532AB81FF963D0BC933376B4FCA797193E180E6B91F853933440B78F76o4C" TargetMode="External"/><Relationship Id="rId21" Type="http://schemas.openxmlformats.org/officeDocument/2006/relationships/hyperlink" Target="consultantplus://offline/ref=AC440B494C24FF3614899210FF92E9F9C0618E445F28BA10F963D0BC933376B4FCA797193E180E6B91F853933440B78F76o4C" TargetMode="External"/><Relationship Id="rId22" Type="http://schemas.openxmlformats.org/officeDocument/2006/relationships/hyperlink" Target="consultantplus://offline/ref=AC440B494C24FF3614899210FF92E9F9C0618E445A2DBF1AFB6B8DB69B6A7AB6FBA8C81C2B09566492E74D962F5CB58E6C75o3C" TargetMode="External"/><Relationship Id="rId23" Type="http://schemas.openxmlformats.org/officeDocument/2006/relationships/hyperlink" Target="consultantplus://offline/ref=AC440B494C24FF3614899210FF92E9F9C0618E445F28BA11FD63D0BC933376B4FCA797193E180E6B91F853933440B78F76o4C" TargetMode="External"/><Relationship Id="rId24" Type="http://schemas.openxmlformats.org/officeDocument/2006/relationships/hyperlink" Target="consultantplus://offline/ref=AC440B494C24FF3614899210FF92E9F9C0618E445A2DBC19F26C8DB69B6A7AB6FBA8C81C39090E6890E653962D49E3DF290F86A3060ED6795DB4FD017Eo9C" TargetMode="External"/><Relationship Id="rId25" Type="http://schemas.openxmlformats.org/officeDocument/2006/relationships/hyperlink" Target="consultantplus://offline/ref=AC440B494C24FF3614899210FF92E9F9C0618E445A29B811FE698DB69B6A7AB6FBA8C81C39090E6890E653962F49E3DF290F86A3060ED6795DB4FD017Eo9C" TargetMode="External"/><Relationship Id="rId26" Type="http://schemas.openxmlformats.org/officeDocument/2006/relationships/hyperlink" Target="consultantplus://offline/ref=AC440B494C24FF3614899210FF92E9F9C0618E445A24B410F26E8DB69B6A7AB6FBA8C81C39090E6890E653962F49E3DF290F86A3060ED6795DB4FD017Eo9C" TargetMode="External"/><Relationship Id="rId27" Type="http://schemas.openxmlformats.org/officeDocument/2006/relationships/hyperlink" Target="consultantplus://offline/ref=AC440B494C24FF3614899210FF92E9F9C0618E44592DBF1AFE608DB69B6A7AB6FBA8C81C39090E6890E653962F49E3DF290F86A3060ED6795DB4FD017Eo9C" TargetMode="External"/><Relationship Id="rId28" Type="http://schemas.openxmlformats.org/officeDocument/2006/relationships/hyperlink" Target="consultantplus://offline/ref=AC440B494C24FF3614899210FF92E9F9C0618E44592CB81FF26E8DB69B6A7AB6FBA8C81C39090E6890E653962F49E3DF290F86A3060ED6795DB4FD017Eo9C" TargetMode="External"/><Relationship Id="rId29" Type="http://schemas.openxmlformats.org/officeDocument/2006/relationships/hyperlink" Target="consultantplus://offline/ref=AC440B494C24FF3614899210FF92E9F9C0618E44592CBA18F26C8DB69B6A7AB6FBA8C81C39090E6890E653962F49E3DF290F86A3060ED6795DB4FD017Eo9C" TargetMode="External"/><Relationship Id="rId30" Type="http://schemas.openxmlformats.org/officeDocument/2006/relationships/hyperlink" Target="consultantplus://offline/ref=AC440B494C24FF3614899210FF92E9F9C0618E44592CBA18F26C8DB69B6A7AB6FBA8C81C39090E6890E653962C49E3DF290F86A3060ED6795DB4FD017Eo9C" TargetMode="External"/><Relationship Id="rId31" Type="http://schemas.openxmlformats.org/officeDocument/2006/relationships/hyperlink" Target="consultantplus://offline/ref=AC440B494C24FF3614899210FF92E9F9C0618E445A29B811FE698DB69B6A7AB6FBA8C81C39090E6890E653962C49E3DF290F86A3060ED6795DB4FD017Eo9C" TargetMode="External"/><Relationship Id="rId32" Type="http://schemas.openxmlformats.org/officeDocument/2006/relationships/hyperlink" Target="consultantplus://offline/ref=AC440B494C24FF3614899210FF92E9F9C0618E44592CBA18F26C8DB69B6A7AB6FBA8C81C39090E6890E653962249E3DF290F86A3060ED6795DB4FD017Eo9C" TargetMode="External"/><Relationship Id="rId33" Type="http://schemas.openxmlformats.org/officeDocument/2006/relationships/hyperlink" Target="consultantplus://offline/ref=AC440B494C24FF3614899210FF92E9F9C0618E44592CBA18F26C8DB69B6A7AB6FBA8C81C39090E6890E653972A49E3DF290F86A3060ED6795DB4FD017Eo9C" TargetMode="External"/><Relationship Id="rId34" Type="http://schemas.openxmlformats.org/officeDocument/2006/relationships/hyperlink" Target="consultantplus://offline/ref=AC440B494C24FF3614899210FF92E9F9C0618E44592CBA18F26C8DB69B6A7AB6FBA8C81C39090E6890E653972849E3DF290F86A3060ED6795DB4FD017Eo9C" TargetMode="External"/><Relationship Id="rId35" Type="http://schemas.openxmlformats.org/officeDocument/2006/relationships/hyperlink" Target="consultantplus://offline/ref=AC440B494C24FF3614899210FF92E9F9C0618E44592CB81FF26E8DB69B6A7AB6FBA8C81C39090E6890E653962F49E3DF290F86A3060ED6795DB4FD017Eo9C" TargetMode="External"/><Relationship Id="rId36" Type="http://schemas.openxmlformats.org/officeDocument/2006/relationships/hyperlink" Target="consultantplus://offline/ref=AC440B494C24FF3614899210FF92E9F9C0618E44592CB41EF26D8DB69B6A7AB6FBA8C81C39090E6894E358C27B06E2836F5B95A1020ED47C427BoFC" TargetMode="External"/><Relationship Id="rId37" Type="http://schemas.openxmlformats.org/officeDocument/2006/relationships/hyperlink" Target="consultantplus://offline/ref=AC440B494C24FF3614898C1DE9FEB6F6C068D14C592FB74FA63C8BE1C43A7CE3A9E89645784C1D6995F851962B74oBC" TargetMode="External"/><Relationship Id="rId38" Type="http://schemas.openxmlformats.org/officeDocument/2006/relationships/hyperlink" Target="consultantplus://offline/ref=AC440B494C24FF3614899210FF92E9F9C0618E44592CBA18F26C8DB69B6A7AB6FBA8C81C39090E6890E653972949E3DF290F86A3060ED6795DB4FD017Eo9C" TargetMode="External"/><Relationship Id="rId39" Type="http://schemas.openxmlformats.org/officeDocument/2006/relationships/hyperlink" Target="consultantplus://offline/ref=AC440B494C24FF3614898C1DE9FEB6F6C068D14C5D2DB74FA63C8BE1C43A7CE3A9E89645784C1D6995F851962B74oBC" TargetMode="External"/><Relationship Id="rId40" Type="http://schemas.openxmlformats.org/officeDocument/2006/relationships/hyperlink" Target="consultantplus://offline/ref=AC440B494C24FF3614899210FF92E9F9C0618E44592DBF1AFE608DB69B6A7AB6FBA8C81C39090E6890E653962F49E3DF290F86A3060ED6795DB4FD017Eo9C" TargetMode="External"/><Relationship Id="rId41" Type="http://schemas.openxmlformats.org/officeDocument/2006/relationships/hyperlink" Target="consultantplus://offline/ref=AC440B494C24FF3614899210FF92E9F9C0618E445A2DBC19F26C8DB69B6A7AB6FBA8C81C39090E6890E653962D49E3DF290F86A3060ED6795DB4FD017Eo9C" TargetMode="External"/><Relationship Id="rId42" Type="http://schemas.openxmlformats.org/officeDocument/2006/relationships/hyperlink" Target="consultantplus://offline/ref=AC440B494C24FF3614899210FF92E9F9C0618E445A2DBC19F26C8DB69B6A7AB6FBA8C81C39090E6890E653972849E3DF290F86A3060ED6795DB4FD017Eo9C" TargetMode="Externa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LibreOffice/6.2.5.2$Windows_X86_64 LibreOffice_project/1ec314fa52f458adc18c4f025c545a4e8b22c159</Application>
  <Pages>5</Pages>
  <Words>1251</Words>
  <Characters>8960</Characters>
  <CharactersWithSpaces>10123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2019-05-21T02:40:00Z</dcterms:created>
  <dc:creator>Мурина Мария Ивановна</dc:creator>
  <dc:description/>
  <dc:language>ru-RU</dc:language>
  <cp:lastModifiedBy>DemidenkoOI</cp:lastModifiedBy>
  <cp:lastPrinted>2019-10-02T11:54:07Z</cp:lastPrinted>
  <dcterms:modified xsi:type="dcterms:W3CDTF">2019-07-05T07:30:00Z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